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rPr>
      </w:pPr>
      <w:r>
        <w:rPr>
          <w:rFonts w:hint="eastAsia"/>
          <w:b/>
          <w:bCs/>
          <w:sz w:val="24"/>
          <w:szCs w:val="32"/>
        </w:rPr>
        <w:t>国家发展改革委联合住房城乡建设部印发</w:t>
      </w:r>
    </w:p>
    <w:p>
      <w:pPr>
        <w:jc w:val="center"/>
        <w:rPr>
          <w:rFonts w:hint="eastAsia"/>
          <w:b/>
          <w:bCs/>
          <w:sz w:val="24"/>
          <w:szCs w:val="32"/>
        </w:rPr>
      </w:pPr>
      <w:r>
        <w:rPr>
          <w:rFonts w:hint="eastAsia"/>
          <w:b/>
          <w:bCs/>
          <w:sz w:val="24"/>
          <w:szCs w:val="32"/>
        </w:rPr>
        <w:t>《关于推进全过程工程咨询服务发展的指导意见》</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近日，国家发展改革委、住房城乡建设部联合印发《关于推进全过程工程咨询服务发展的指导意见》（发改投资规〔2019〕515号，以下简称《指导意见》），在房屋建筑和市政基础设施领域推进全过程工程咨询服务发展，提升固定资产投资决策科学化水平，进一步完善工程建设组织模式，推动高质量发展。</w:t>
      </w:r>
    </w:p>
    <w:p>
      <w:pPr>
        <w:rPr>
          <w:rFonts w:hint="eastAsia"/>
        </w:rPr>
      </w:pPr>
    </w:p>
    <w:p>
      <w:pPr>
        <w:rPr>
          <w:rFonts w:hint="eastAsia"/>
        </w:rPr>
      </w:pPr>
      <w:r>
        <w:rPr>
          <w:rFonts w:hint="eastAsia"/>
        </w:rPr>
        <w:t>　　《指导意见》指出，改革开放以来，我国工程咨询服务市场化、专业化快速发展，形成了投资咨询、招标代理、勘察、设计、监理、造价、项目管理等咨询服务业态。随着我国固定资产投资项目建设水平逐步提高，为更好地实现投资建设意图，投资者或建设单位在固定资产投资项目决策、工程建设、项目运营过程中，对综合性、跨阶段、一体化的咨询服务需求日益增强。这种需求与现行制度造成的单项服务供给模式之间的矛盾日益突出。因此，有必要创新咨询服务组织实施方式，大力发展以市场需求为导向、满足委托方多样化需求的全过程工程咨询服务模式。</w:t>
      </w:r>
    </w:p>
    <w:p>
      <w:pPr>
        <w:rPr>
          <w:rFonts w:hint="eastAsia"/>
        </w:rPr>
      </w:pPr>
    </w:p>
    <w:p>
      <w:pPr>
        <w:rPr>
          <w:rFonts w:hint="eastAsia"/>
        </w:rPr>
      </w:pPr>
      <w:r>
        <w:rPr>
          <w:rFonts w:hint="eastAsia"/>
        </w:rPr>
        <w:t>　　《指导意见》从鼓励发展多种形式全过程工程咨询、重点培育全过程工程咨询模式、优化市场环境、强化保障措施等方面提出一系列政策措施。</w:t>
      </w:r>
    </w:p>
    <w:p>
      <w:pPr>
        <w:rPr>
          <w:rFonts w:hint="eastAsia"/>
        </w:rPr>
      </w:pPr>
    </w:p>
    <w:p>
      <w:pPr>
        <w:rPr>
          <w:rFonts w:hint="eastAsia"/>
        </w:rPr>
      </w:pPr>
      <w:r>
        <w:rPr>
          <w:rFonts w:hint="eastAsia"/>
        </w:rPr>
        <w:t>　　一是明确了培育发展全过程工程咨询的两个着力点。《指导意见》坚持市场培育和政府引导相结合的原则，鼓励咨询单位根据市场需求，从投资决策、工程建设、运营等项目全生命周期角度，开展跨阶段咨询服务组合或同一阶段内不同类型咨询服务组合，发展多种形式的全过程工程咨询服务模式。同时，结合投资高质量发展和工程质量提升需求，立足关键环节，《指导意见》针对项目决策和建设实施两个阶段，重点培育发展投资决策综合性咨询和工程建设全过程咨询，为推进全过程工程咨询指明了发展方向和实施路径。</w:t>
      </w:r>
    </w:p>
    <w:p>
      <w:pPr>
        <w:rPr>
          <w:rFonts w:hint="eastAsia"/>
        </w:rPr>
      </w:pPr>
    </w:p>
    <w:p>
      <w:pPr>
        <w:rPr>
          <w:rFonts w:hint="eastAsia"/>
        </w:rPr>
      </w:pPr>
      <w:r>
        <w:rPr>
          <w:rFonts w:hint="eastAsia"/>
        </w:rPr>
        <w:t>　　二是明确了投资决策综合性咨询的内容和方式。《指导意见》要求投资决策综合性咨询要统筹考虑影响项目可行性的各种因素，将各专项评价评估一并纳入可行性研究统筹论证，提高决策科学化水平。投资决策综合性咨询服务可由工程咨询单位采取市场合作、委托专业服务等方式牵头提供，或由其会同具备相应资格的服务机构联合提供。《指导意见》鼓励纳入有关行业自律管理体系的工程咨询单位开展综合性咨询服务，鼓励咨询工程师（投资）作为综合性咨询项目负责人。</w:t>
      </w:r>
    </w:p>
    <w:p>
      <w:pPr>
        <w:rPr>
          <w:rFonts w:hint="eastAsia"/>
        </w:rPr>
      </w:pPr>
    </w:p>
    <w:p>
      <w:pPr>
        <w:rPr>
          <w:rFonts w:hint="eastAsia"/>
        </w:rPr>
      </w:pPr>
      <w:r>
        <w:rPr>
          <w:rFonts w:hint="eastAsia"/>
        </w:rPr>
        <w:t>　　三是明确了工程建设全过程咨询的内容和条件。《指导意见》鼓励实施工程建设全过程咨询，由咨询单位提供招标代理、勘察、设计、监理、造价、项目管理等全过程咨询服务。《指导意见》规定，工程建设全过程咨询单位提供勘察、设计、监理或造价咨询服务时，应当具有与工程规模及委托内容相适应的资质条件。这样的企业资质要求符合法律法规及相关政策规定。《指导意见》对工程建设全过程咨询项目负责人的资格提出较高要求：应当取得工程建设类注册执业资格且具有工程类、工程经济类高级职称，并具有类似工程经验。对于工程建设全过程咨询服务中承担工程勘察、设计、监理或造价咨询业务的负责人，应具有法律法规规定的相应执业资格。</w:t>
      </w:r>
    </w:p>
    <w:p>
      <w:pPr>
        <w:rPr>
          <w:rFonts w:hint="eastAsia"/>
        </w:rPr>
      </w:pPr>
    </w:p>
    <w:p>
      <w:pPr>
        <w:rPr>
          <w:rFonts w:hint="eastAsia"/>
        </w:rPr>
      </w:pPr>
      <w:r>
        <w:rPr>
          <w:rFonts w:hint="eastAsia"/>
        </w:rPr>
        <w:t>　　四是明确了全过程工程咨询服务酬金计取方式。《指导意见》规定全过程工程咨询服务酬金可在项目投资中列支，也可根据所包含的专项服务（投资咨询、招标代理、勘察、设计、监理、项目管理等）在项目投资中列支的费用进行支付。全过程工程咨询服务酬金既可按各专项服务费用叠加后再增加相应统筹管理费用计取，也可按人工成本加酬金方式计取。鼓励投资者或建设单位根据咨询服务节约的投资额对咨询单位予以奖励。</w:t>
      </w:r>
    </w:p>
    <w:p>
      <w:pPr>
        <w:rPr>
          <w:rFonts w:hint="eastAsia"/>
        </w:rPr>
      </w:pPr>
    </w:p>
    <w:p>
      <w:pPr>
        <w:ind w:firstLine="420"/>
        <w:rPr>
          <w:rFonts w:hint="eastAsia"/>
        </w:rPr>
      </w:pPr>
      <w:r>
        <w:rPr>
          <w:rFonts w:hint="eastAsia"/>
        </w:rPr>
        <w:t>此外，《指导意见》明确了推进全过程工程咨询服务发展的部门职责分工，以及加强政府监管和行业自律的措施，确保全过程工程咨询服务持续健康发展。</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rPr>
          <w:rFonts w:hint="eastAsia" w:eastAsiaTheme="minorEastAsia"/>
          <w:lang w:val="en-US" w:eastAsia="zh-CN"/>
        </w:rPr>
      </w:pPr>
      <w:bookmarkStart w:id="0" w:name="_GoBack"/>
      <w:bookmarkEnd w:id="0"/>
      <w:r>
        <w:rPr>
          <w:rFonts w:hint="eastAsia"/>
          <w:lang w:val="en-US" w:eastAsia="zh-CN"/>
        </w:rPr>
        <w:t>发布地址：http://www.mohurd.gov.cn/xwfb/201903/t20190322_239866.html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3E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2020-09-15T03:58:29Z</dcterms:created>
  <dc:creator>Administrator</dc:creator>
  <cp:lastModifiedBy>Administrator</cp:lastModifiedBy>
  <dcterms:modified xsi:type="dcterms:W3CDTF">2020-09-15T03:59:52Z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